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Master Tournament </w:t>
      </w:r>
    </w:p>
    <w:p w:rsidR="00000000" w:rsidDel="00000000" w:rsidP="00000000" w:rsidRDefault="00000000" w:rsidRPr="00000000">
      <w:pPr>
        <w:pBdr/>
        <w:contextualSpacing w:val="0"/>
        <w:rPr/>
      </w:pPr>
      <w:r w:rsidDel="00000000" w:rsidR="00000000" w:rsidRPr="00000000">
        <w:rPr>
          <w:rtl w:val="0"/>
        </w:rPr>
        <w:t xml:space="preserve">Are you ready to take on pool billiard experts in some of the world’s greatest cities? If so, start playing Master Tournament online today. You’ll be playing eight-ball pool billiard in cities including London, Paris and New York and each tournament consists of three rounds. If you do win, you’ll be able to use your winnings to invest in a supreme cue, which will make each of your opponents respect, envy and fear you in equal measure? Are you ready to become the next world champion? If so, start playing Master Tournament today and see how you fare on a global stage.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